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F6" w:rsidRPr="0050668B" w:rsidRDefault="00F25EDD">
      <w:pPr>
        <w:rPr>
          <w:rFonts w:ascii="Segoe UI" w:hAnsi="Segoe UI" w:cs="Segoe UI"/>
          <w:b/>
        </w:rPr>
      </w:pPr>
      <w:r w:rsidRPr="0050668B">
        <w:rPr>
          <w:rFonts w:ascii="Segoe UI" w:hAnsi="Segoe UI" w:cs="Segoe UI"/>
          <w:b/>
        </w:rPr>
        <w:t>Wyong River Floodplain Risk Management Study C</w:t>
      </w:r>
      <w:r w:rsidR="00CF27DF" w:rsidRPr="0050668B">
        <w:rPr>
          <w:rFonts w:ascii="Segoe UI" w:hAnsi="Segoe UI" w:cs="Segoe UI"/>
          <w:b/>
        </w:rPr>
        <w:t>omm</w:t>
      </w:r>
      <w:r w:rsidRPr="0050668B">
        <w:rPr>
          <w:rFonts w:ascii="Segoe UI" w:hAnsi="Segoe UI" w:cs="Segoe UI"/>
          <w:b/>
        </w:rPr>
        <w:t>unity Consultation Presentation (04/10/16)</w:t>
      </w:r>
    </w:p>
    <w:p w:rsidR="007A4674" w:rsidRPr="0050668B" w:rsidRDefault="007A4674">
      <w:pPr>
        <w:rPr>
          <w:rFonts w:ascii="Segoe UI" w:hAnsi="Segoe UI" w:cs="Segoe UI"/>
        </w:rPr>
      </w:pPr>
      <w:r w:rsidRPr="0050668B">
        <w:rPr>
          <w:rFonts w:ascii="Segoe UI" w:hAnsi="Segoe UI" w:cs="Segoe UI"/>
        </w:rPr>
        <w:t>Feedback:</w:t>
      </w:r>
    </w:p>
    <w:p w:rsidR="007A4674" w:rsidRPr="0050668B" w:rsidRDefault="007A4674" w:rsidP="007A4674">
      <w:pPr>
        <w:pStyle w:val="ListParagraph"/>
        <w:numPr>
          <w:ilvl w:val="0"/>
          <w:numId w:val="1"/>
        </w:numPr>
        <w:rPr>
          <w:rFonts w:ascii="Segoe UI" w:hAnsi="Segoe UI" w:cs="Segoe UI"/>
        </w:rPr>
      </w:pPr>
      <w:r w:rsidRPr="0050668B">
        <w:rPr>
          <w:rFonts w:ascii="Segoe UI" w:hAnsi="Segoe UI" w:cs="Segoe UI"/>
        </w:rPr>
        <w:t>Provide flood education for existing property owners as well as new people entering the area</w:t>
      </w:r>
    </w:p>
    <w:p w:rsidR="007A4674" w:rsidRPr="0050668B" w:rsidRDefault="007A4674" w:rsidP="007A4674">
      <w:pPr>
        <w:pStyle w:val="ListParagraph"/>
        <w:numPr>
          <w:ilvl w:val="0"/>
          <w:numId w:val="1"/>
        </w:numPr>
        <w:rPr>
          <w:rFonts w:ascii="Segoe UI" w:hAnsi="Segoe UI" w:cs="Segoe UI"/>
        </w:rPr>
      </w:pPr>
      <w:r w:rsidRPr="0050668B">
        <w:rPr>
          <w:rFonts w:ascii="Segoe UI" w:hAnsi="Segoe UI" w:cs="Segoe UI"/>
        </w:rPr>
        <w:t>Potential benefit of keeping the mouth of the lake permanently open. David Tetley explained that this has been investigated in other studies and shown to have little benefit</w:t>
      </w:r>
    </w:p>
    <w:p w:rsidR="007A4674" w:rsidRPr="0050668B" w:rsidRDefault="007A4674" w:rsidP="007A4674">
      <w:pPr>
        <w:pStyle w:val="ListParagraph"/>
        <w:numPr>
          <w:ilvl w:val="0"/>
          <w:numId w:val="1"/>
        </w:numPr>
        <w:rPr>
          <w:rFonts w:ascii="Segoe UI" w:hAnsi="Segoe UI" w:cs="Segoe UI"/>
        </w:rPr>
      </w:pPr>
      <w:r w:rsidRPr="0050668B">
        <w:rPr>
          <w:rFonts w:ascii="Segoe UI" w:hAnsi="Segoe UI" w:cs="Segoe UI"/>
        </w:rPr>
        <w:t>It was suggested that dredging out of the creek used to occur for flood benefits</w:t>
      </w:r>
    </w:p>
    <w:p w:rsidR="007A4674" w:rsidRPr="0050668B" w:rsidRDefault="007A4674" w:rsidP="007A4674">
      <w:pPr>
        <w:pStyle w:val="ListParagraph"/>
        <w:numPr>
          <w:ilvl w:val="0"/>
          <w:numId w:val="1"/>
        </w:numPr>
        <w:rPr>
          <w:rFonts w:ascii="Segoe UI" w:hAnsi="Segoe UI" w:cs="Segoe UI"/>
        </w:rPr>
      </w:pPr>
      <w:r w:rsidRPr="0050668B">
        <w:rPr>
          <w:rFonts w:ascii="Segoe UI" w:hAnsi="Segoe UI" w:cs="Segoe UI"/>
        </w:rPr>
        <w:t xml:space="preserve">Questions were raised regarding why a stormwater drains are not cleaned out very often. An example was provided for the drainage swale drainage towards </w:t>
      </w:r>
      <w:proofErr w:type="spellStart"/>
      <w:r w:rsidRPr="0050668B">
        <w:rPr>
          <w:rFonts w:ascii="Segoe UI" w:hAnsi="Segoe UI" w:cs="Segoe UI"/>
        </w:rPr>
        <w:t>McDonagh</w:t>
      </w:r>
      <w:proofErr w:type="spellEnd"/>
      <w:r w:rsidRPr="0050668B">
        <w:rPr>
          <w:rFonts w:ascii="Segoe UI" w:hAnsi="Segoe UI" w:cs="Segoe UI"/>
        </w:rPr>
        <w:t xml:space="preserve"> Rd from the golf course. It had started to be cleared about a year ago, but funding stopped it being completed. It used to be maintained in ‘the old days’.</w:t>
      </w:r>
    </w:p>
    <w:p w:rsidR="007A4674" w:rsidRPr="0050668B" w:rsidRDefault="007A4674" w:rsidP="007A4674">
      <w:pPr>
        <w:pStyle w:val="ListParagraph"/>
        <w:numPr>
          <w:ilvl w:val="0"/>
          <w:numId w:val="1"/>
        </w:numPr>
        <w:rPr>
          <w:rFonts w:ascii="Segoe UI" w:hAnsi="Segoe UI" w:cs="Segoe UI"/>
        </w:rPr>
      </w:pPr>
      <w:r w:rsidRPr="0050668B">
        <w:rPr>
          <w:rFonts w:ascii="Segoe UI" w:hAnsi="Segoe UI" w:cs="Segoe UI"/>
        </w:rPr>
        <w:t>The area for the proposed regional sporting facility, and surrounding streets (Lake Rd) was identified as having flooding/drainage problems, and residents have to dig out drains themselves to allow water to drain. It was suggested that the supercentre has raised the water table.</w:t>
      </w:r>
    </w:p>
    <w:p w:rsidR="007A4674" w:rsidRPr="0050668B" w:rsidRDefault="007A4674" w:rsidP="007A4674">
      <w:pPr>
        <w:pStyle w:val="ListParagraph"/>
        <w:numPr>
          <w:ilvl w:val="0"/>
          <w:numId w:val="1"/>
        </w:numPr>
        <w:rPr>
          <w:rFonts w:ascii="Segoe UI" w:hAnsi="Segoe UI" w:cs="Segoe UI"/>
        </w:rPr>
      </w:pPr>
      <w:r w:rsidRPr="0050668B">
        <w:rPr>
          <w:rFonts w:ascii="Segoe UI" w:hAnsi="Segoe UI" w:cs="Segoe UI"/>
        </w:rPr>
        <w:t>The concept of the Anzac Rd levee raised some concern as it may</w:t>
      </w:r>
      <w:r w:rsidR="00D5757E" w:rsidRPr="0050668B">
        <w:rPr>
          <w:rFonts w:ascii="Segoe UI" w:hAnsi="Segoe UI" w:cs="Segoe UI"/>
        </w:rPr>
        <w:t xml:space="preserve"> not help the Lake Rd area, and may even allow water to reach the area quicker</w:t>
      </w:r>
    </w:p>
    <w:p w:rsidR="00D5757E" w:rsidRPr="0050668B" w:rsidRDefault="00D5757E" w:rsidP="007A4674">
      <w:pPr>
        <w:pStyle w:val="ListParagraph"/>
        <w:numPr>
          <w:ilvl w:val="0"/>
          <w:numId w:val="1"/>
        </w:numPr>
        <w:rPr>
          <w:rFonts w:ascii="Segoe UI" w:hAnsi="Segoe UI" w:cs="Segoe UI"/>
        </w:rPr>
      </w:pPr>
      <w:r w:rsidRPr="0050668B">
        <w:rPr>
          <w:rFonts w:ascii="Segoe UI" w:hAnsi="Segoe UI" w:cs="Segoe UI"/>
        </w:rPr>
        <w:t>David Tetley raised the concept of maintaining and clearing the main channel, allowing the system to work harder</w:t>
      </w:r>
    </w:p>
    <w:p w:rsidR="00D5757E" w:rsidRPr="0050668B" w:rsidRDefault="00D5757E" w:rsidP="007A4674">
      <w:pPr>
        <w:pStyle w:val="ListParagraph"/>
        <w:numPr>
          <w:ilvl w:val="0"/>
          <w:numId w:val="1"/>
        </w:numPr>
        <w:rPr>
          <w:rFonts w:ascii="Segoe UI" w:hAnsi="Segoe UI" w:cs="Segoe UI"/>
        </w:rPr>
      </w:pPr>
      <w:r w:rsidRPr="0050668B">
        <w:rPr>
          <w:rFonts w:ascii="Segoe UI" w:hAnsi="Segoe UI" w:cs="Segoe UI"/>
        </w:rPr>
        <w:t>A suggestion of putting flood gates on drainage lines may help Lake Rd, and include these on the Ourimbah Creek side as water comes from there also. New development in the area need to manage their own runoff to prevent flooding getting worse elsewhere</w:t>
      </w:r>
    </w:p>
    <w:p w:rsidR="00D5757E" w:rsidRPr="0050668B" w:rsidRDefault="00D5757E" w:rsidP="007A4674">
      <w:pPr>
        <w:pStyle w:val="ListParagraph"/>
        <w:numPr>
          <w:ilvl w:val="0"/>
          <w:numId w:val="1"/>
        </w:numPr>
        <w:rPr>
          <w:rFonts w:ascii="Segoe UI" w:hAnsi="Segoe UI" w:cs="Segoe UI"/>
        </w:rPr>
      </w:pPr>
      <w:r w:rsidRPr="0050668B">
        <w:rPr>
          <w:rFonts w:ascii="Segoe UI" w:hAnsi="Segoe UI" w:cs="Segoe UI"/>
        </w:rPr>
        <w:t xml:space="preserve">The idea of a breakwater at the entrance was raised, benefits of this were evidenced from their widespread use along the east coast. </w:t>
      </w:r>
      <w:r w:rsidR="007A66DE">
        <w:rPr>
          <w:rFonts w:ascii="Segoe UI" w:hAnsi="Segoe UI" w:cs="Segoe UI"/>
        </w:rPr>
        <w:t>It was</w:t>
      </w:r>
      <w:bookmarkStart w:id="0" w:name="_GoBack"/>
      <w:bookmarkEnd w:id="0"/>
      <w:r w:rsidRPr="0050668B">
        <w:rPr>
          <w:rFonts w:ascii="Segoe UI" w:hAnsi="Segoe UI" w:cs="Segoe UI"/>
        </w:rPr>
        <w:t xml:space="preserve"> explained that this would be looked at as part of the Tuggerah Lakes Flood Study and benefits wouldn’t extend to within the Wyong River catchment</w:t>
      </w:r>
    </w:p>
    <w:p w:rsidR="00D5757E" w:rsidRPr="0050668B" w:rsidRDefault="00D5757E" w:rsidP="007A4674">
      <w:pPr>
        <w:pStyle w:val="ListParagraph"/>
        <w:numPr>
          <w:ilvl w:val="0"/>
          <w:numId w:val="1"/>
        </w:numPr>
        <w:rPr>
          <w:rFonts w:ascii="Segoe UI" w:hAnsi="Segoe UI" w:cs="Segoe UI"/>
        </w:rPr>
      </w:pPr>
      <w:r w:rsidRPr="0050668B">
        <w:rPr>
          <w:rFonts w:ascii="Segoe UI" w:hAnsi="Segoe UI" w:cs="Segoe UI"/>
        </w:rPr>
        <w:t>A concern regarding what would happen when the proposed Mardi Detention basin was full was raised, and David Tetley explained that an emergency spillway would be included</w:t>
      </w:r>
    </w:p>
    <w:p w:rsidR="00D5757E" w:rsidRPr="0050668B" w:rsidRDefault="00D5757E" w:rsidP="007A4674">
      <w:pPr>
        <w:pStyle w:val="ListParagraph"/>
        <w:numPr>
          <w:ilvl w:val="0"/>
          <w:numId w:val="1"/>
        </w:numPr>
        <w:rPr>
          <w:rFonts w:ascii="Segoe UI" w:hAnsi="Segoe UI" w:cs="Segoe UI"/>
        </w:rPr>
      </w:pPr>
      <w:r w:rsidRPr="0050668B">
        <w:rPr>
          <w:rFonts w:ascii="Segoe UI" w:hAnsi="Segoe UI" w:cs="Segoe UI"/>
        </w:rPr>
        <w:t>Concerns regarding illegal filling of the floodplain along Lake Rd was raised</w:t>
      </w:r>
    </w:p>
    <w:p w:rsidR="00D5757E" w:rsidRPr="0050668B" w:rsidRDefault="00D5757E" w:rsidP="007A4674">
      <w:pPr>
        <w:pStyle w:val="ListParagraph"/>
        <w:numPr>
          <w:ilvl w:val="0"/>
          <w:numId w:val="1"/>
        </w:numPr>
        <w:rPr>
          <w:rFonts w:ascii="Segoe UI" w:hAnsi="Segoe UI" w:cs="Segoe UI"/>
        </w:rPr>
      </w:pPr>
      <w:r w:rsidRPr="0050668B">
        <w:rPr>
          <w:rFonts w:ascii="Segoe UI" w:hAnsi="Segoe UI" w:cs="Segoe UI"/>
        </w:rPr>
        <w:t>A concern that the Tacoma Floodway option would cause environmentalists to prevent its implementation was raised</w:t>
      </w:r>
    </w:p>
    <w:p w:rsidR="00D5757E" w:rsidRPr="0050668B" w:rsidRDefault="00D5757E" w:rsidP="007A4674">
      <w:pPr>
        <w:pStyle w:val="ListParagraph"/>
        <w:numPr>
          <w:ilvl w:val="0"/>
          <w:numId w:val="1"/>
        </w:numPr>
        <w:rPr>
          <w:rFonts w:ascii="Segoe UI" w:hAnsi="Segoe UI" w:cs="Segoe UI"/>
        </w:rPr>
      </w:pPr>
      <w:r w:rsidRPr="0050668B">
        <w:rPr>
          <w:rFonts w:ascii="Segoe UI" w:hAnsi="Segoe UI" w:cs="Segoe UI"/>
        </w:rPr>
        <w:t>A concern about the lack of drainage through the dairy was raised</w:t>
      </w:r>
    </w:p>
    <w:p w:rsidR="00D5757E" w:rsidRPr="0050668B" w:rsidRDefault="00D5757E" w:rsidP="00D5757E">
      <w:pPr>
        <w:pStyle w:val="ListParagraph"/>
        <w:numPr>
          <w:ilvl w:val="0"/>
          <w:numId w:val="1"/>
        </w:numPr>
        <w:rPr>
          <w:rFonts w:ascii="Segoe UI" w:hAnsi="Segoe UI" w:cs="Segoe UI"/>
        </w:rPr>
      </w:pPr>
      <w:r w:rsidRPr="0050668B">
        <w:rPr>
          <w:rFonts w:ascii="Segoe UI" w:hAnsi="Segoe UI" w:cs="Segoe UI"/>
        </w:rPr>
        <w:t>It was conceded by some attendees that preventing the whole Wyong catchment valley from flooding was impossible</w:t>
      </w:r>
    </w:p>
    <w:sectPr w:rsidR="00D5757E" w:rsidRPr="00506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4A4F"/>
    <w:multiLevelType w:val="hybridMultilevel"/>
    <w:tmpl w:val="FCD0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23"/>
    <w:rsid w:val="000B4ECE"/>
    <w:rsid w:val="00421BF6"/>
    <w:rsid w:val="00482529"/>
    <w:rsid w:val="0050668B"/>
    <w:rsid w:val="00625FCA"/>
    <w:rsid w:val="006804DF"/>
    <w:rsid w:val="006B61CF"/>
    <w:rsid w:val="007A4674"/>
    <w:rsid w:val="007A66DE"/>
    <w:rsid w:val="007C332D"/>
    <w:rsid w:val="0096028B"/>
    <w:rsid w:val="00985B34"/>
    <w:rsid w:val="00B40EBA"/>
    <w:rsid w:val="00BE3280"/>
    <w:rsid w:val="00CF27DF"/>
    <w:rsid w:val="00D5757E"/>
    <w:rsid w:val="00E31523"/>
    <w:rsid w:val="00F25EDD"/>
    <w:rsid w:val="00F93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Wyong Shire Council</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Fedczyna</dc:creator>
  <cp:lastModifiedBy>Champion, Lisa</cp:lastModifiedBy>
  <cp:revision>2</cp:revision>
  <dcterms:created xsi:type="dcterms:W3CDTF">2016-10-30T22:39:00Z</dcterms:created>
  <dcterms:modified xsi:type="dcterms:W3CDTF">2016-10-30T22:39:00Z</dcterms:modified>
</cp:coreProperties>
</file>